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017"/>
        <w:gridCol w:w="6961"/>
        <w:gridCol w:w="5808"/>
      </w:tblGrid>
      <w:tr w:rsidR="003E2649" w:rsidRPr="00581F36" w:rsidTr="007B4EBD">
        <w:tc>
          <w:tcPr>
            <w:tcW w:w="682" w:type="pct"/>
          </w:tcPr>
          <w:p w:rsidR="003E2649" w:rsidRPr="00581F36" w:rsidRDefault="003E2649" w:rsidP="007B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Раздел физики</w:t>
            </w:r>
          </w:p>
        </w:tc>
        <w:tc>
          <w:tcPr>
            <w:tcW w:w="2354" w:type="pct"/>
          </w:tcPr>
          <w:p w:rsidR="003E2649" w:rsidRPr="00581F36" w:rsidRDefault="003E2649" w:rsidP="007B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Выпускник научится</w:t>
            </w:r>
          </w:p>
        </w:tc>
        <w:tc>
          <w:tcPr>
            <w:tcW w:w="1964" w:type="pct"/>
          </w:tcPr>
          <w:p w:rsidR="003E2649" w:rsidRPr="00581F36" w:rsidRDefault="003E2649" w:rsidP="007B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3E2649" w:rsidRPr="00581F36" w:rsidTr="007B4EBD">
        <w:tc>
          <w:tcPr>
            <w:tcW w:w="682" w:type="pct"/>
          </w:tcPr>
          <w:p w:rsidR="003E2649" w:rsidRPr="00581F36" w:rsidRDefault="003E2649" w:rsidP="007B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Style w:val="295pt"/>
                <w:rFonts w:ascii="Times New Roman" w:hAnsi="Times New Roman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3E2649" w:rsidRPr="00581F36" w:rsidRDefault="003E2649" w:rsidP="007B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4" w:type="pct"/>
          </w:tcPr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Соблюдать правила безопасности и охраны труда при работе с учебным лабораторным оборудованием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/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Понимать смысл основных физических терминов: физическое тело, физическое явление, физическая величина, единица измерения.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Fonts w:ascii="Times New Roman" w:hAnsi="Times New Roman"/>
                <w:sz w:val="24"/>
                <w:szCs w:val="24"/>
              </w:rPr>
              <w:t>понимать роль эксперимента в получении научной информации;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воздуха;</w:t>
            </w:r>
            <w:proofErr w:type="gramEnd"/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Fonts w:ascii="Times New Roman" w:hAnsi="Times New Roman"/>
                <w:sz w:val="24"/>
                <w:szCs w:val="24"/>
              </w:rPr>
              <w:t>Проводить исследования зависимостей физических величин с использованием прямых измерений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36">
              <w:rPr>
                <w:rFonts w:ascii="Times New Roman" w:hAnsi="Times New Roman"/>
                <w:i/>
                <w:sz w:val="24"/>
                <w:szCs w:val="24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36">
              <w:rPr>
                <w:rFonts w:ascii="Times New Roman" w:hAnsi="Times New Roman"/>
                <w:i/>
                <w:sz w:val="24"/>
                <w:szCs w:val="24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36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3E2649" w:rsidRPr="00581F36" w:rsidRDefault="003E2649" w:rsidP="007B4E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649" w:rsidRPr="00581F36" w:rsidRDefault="003E2649" w:rsidP="007B4EBD">
            <w:pPr>
              <w:pStyle w:val="a4"/>
              <w:widowControl w:val="0"/>
              <w:autoSpaceDE w:val="0"/>
              <w:autoSpaceDN w:val="0"/>
              <w:adjustRightInd w:val="0"/>
              <w:ind w:left="0" w:firstLine="709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964" w:type="pct"/>
          </w:tcPr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Fonts w:ascii="Times New Roman" w:hAnsi="Times New Roman"/>
                <w:sz w:val="24"/>
                <w:szCs w:val="24"/>
              </w:rPr>
              <w:t>проводить прямые измерения, при этом выбирать оптимальный способ измерения и использовать простейшие методы погрешности измерения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Fonts w:ascii="Times New Roman" w:hAnsi="Times New Roman"/>
                <w:sz w:val="24"/>
                <w:szCs w:val="24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Fonts w:ascii="Times New Roman" w:hAnsi="Times New Roman"/>
                <w:sz w:val="24"/>
                <w:szCs w:val="24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36">
              <w:rPr>
                <w:rFonts w:ascii="Times New Roman" w:hAnsi="Times New Roman"/>
                <w:sz w:val="24"/>
                <w:szCs w:val="24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36">
              <w:rPr>
                <w:rFonts w:ascii="Times New Roman" w:hAnsi="Times New Roman"/>
                <w:i/>
                <w:sz w:val="24"/>
                <w:szCs w:val="24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36">
              <w:rPr>
                <w:rFonts w:ascii="Times New Roman" w:hAnsi="Times New Roman"/>
                <w:i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3E2649" w:rsidRPr="00581F36" w:rsidRDefault="003E2649" w:rsidP="003E2649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1F36">
              <w:rPr>
                <w:rFonts w:ascii="Times New Roman" w:hAnsi="Times New Roman"/>
                <w:i/>
                <w:sz w:val="24"/>
                <w:szCs w:val="24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3E2649" w:rsidRPr="00581F36" w:rsidRDefault="003E2649" w:rsidP="007B4EB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2649" w:rsidRPr="00581F36" w:rsidRDefault="003E2649" w:rsidP="007B4E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2649" w:rsidRPr="00581F36" w:rsidTr="007B4EBD">
        <w:tc>
          <w:tcPr>
            <w:tcW w:w="682" w:type="pct"/>
          </w:tcPr>
          <w:p w:rsidR="003E2649" w:rsidRPr="00581F36" w:rsidRDefault="003E2649" w:rsidP="007B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lastRenderedPageBreak/>
              <w:t>Механические явления</w:t>
            </w:r>
          </w:p>
        </w:tc>
        <w:tc>
          <w:tcPr>
            <w:tcW w:w="2354" w:type="pct"/>
          </w:tcPr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проводить прямые измерения физических величин: расстояние, масса тела, объем,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распознавать механические явления: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      </w:r>
            <w:proofErr w:type="gramEnd"/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      </w:r>
            <w:proofErr w:type="gramEnd"/>
            <w:r w:rsidRPr="00581F36">
              <w:rPr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 xml:space="preserve"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</w:t>
            </w:r>
            <w:r w:rsidRPr="00581F36">
              <w:rPr>
                <w:sz w:val="24"/>
                <w:szCs w:val="24"/>
              </w:rPr>
              <w:lastRenderedPageBreak/>
              <w:t>скорость ее распространения;</w:t>
            </w:r>
            <w:proofErr w:type="gramEnd"/>
          </w:p>
        </w:tc>
        <w:tc>
          <w:tcPr>
            <w:tcW w:w="1964" w:type="pct"/>
          </w:tcPr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lastRenderedPageBreak/>
      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      </w:r>
            <w:proofErr w:type="gramEnd"/>
            <w:r w:rsidRPr="00581F36">
              <w:rPr>
                <w:sz w:val="24"/>
                <w:szCs w:val="24"/>
              </w:rPr>
      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b/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 </w:t>
            </w:r>
            <w:proofErr w:type="gramStart"/>
            <w:r w:rsidRPr="00581F36">
              <w:rPr>
                <w:sz w:val="24"/>
                <w:szCs w:val="24"/>
              </w:rPr>
              <w:t xml:space="preserve"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</w:t>
            </w:r>
            <w:r w:rsidRPr="00581F36">
              <w:rPr>
                <w:sz w:val="24"/>
                <w:szCs w:val="24"/>
              </w:rPr>
              <w:lastRenderedPageBreak/>
              <w:t>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</w:tc>
      </w:tr>
      <w:tr w:rsidR="003E2649" w:rsidRPr="00581F36" w:rsidTr="007B4EBD">
        <w:tc>
          <w:tcPr>
            <w:tcW w:w="682" w:type="pct"/>
          </w:tcPr>
          <w:p w:rsidR="003E2649" w:rsidRPr="00581F36" w:rsidRDefault="003E2649" w:rsidP="007B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Style w:val="295pt"/>
                <w:rFonts w:ascii="Times New Roman" w:hAnsi="Times New Roman"/>
                <w:b w:val="0"/>
                <w:sz w:val="24"/>
                <w:szCs w:val="24"/>
              </w:rPr>
            </w:pPr>
            <w:r w:rsidRPr="00581F36">
              <w:rPr>
                <w:rStyle w:val="295pt"/>
                <w:rFonts w:ascii="Times New Roman" w:hAnsi="Times New Roman"/>
                <w:sz w:val="24"/>
                <w:szCs w:val="24"/>
              </w:rPr>
              <w:lastRenderedPageBreak/>
              <w:t>Тепловые явления</w:t>
            </w:r>
          </w:p>
        </w:tc>
        <w:tc>
          <w:tcPr>
            <w:tcW w:w="2354" w:type="pct"/>
          </w:tcPr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</w:t>
            </w:r>
            <w:proofErr w:type="spellStart"/>
            <w:r w:rsidRPr="00581F36">
              <w:rPr>
                <w:sz w:val="24"/>
                <w:szCs w:val="24"/>
              </w:rPr>
              <w:t>вещества</w:t>
            </w:r>
            <w:proofErr w:type="gramStart"/>
            <w:r w:rsidRPr="00581F36">
              <w:rPr>
                <w:sz w:val="24"/>
                <w:szCs w:val="24"/>
              </w:rPr>
              <w:t>,п</w:t>
            </w:r>
            <w:proofErr w:type="gramEnd"/>
            <w:r w:rsidRPr="00581F36">
              <w:rPr>
                <w:sz w:val="24"/>
                <w:szCs w:val="24"/>
              </w:rPr>
              <w:t>оглощение</w:t>
            </w:r>
            <w:proofErr w:type="spellEnd"/>
            <w:r w:rsidRPr="00581F36">
              <w:rPr>
                <w:sz w:val="24"/>
                <w:szCs w:val="24"/>
              </w:rPr>
              <w:t xml:space="preserve"> энергии при испарении жидкости и выделение ее при конденсации пара, зависимость температуры кипения от давления;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приводить примеры практического использования </w:t>
            </w:r>
            <w:r w:rsidRPr="00581F36">
              <w:rPr>
                <w:sz w:val="24"/>
                <w:szCs w:val="24"/>
              </w:rPr>
              <w:lastRenderedPageBreak/>
              <w:t>физических знаний о тепловых явлениях;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581F36">
              <w:rPr>
                <w:sz w:val="24"/>
                <w:szCs w:val="24"/>
              </w:rPr>
      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581F36">
              <w:rPr>
                <w:sz w:val="24"/>
                <w:szCs w:val="24"/>
              </w:rPr>
              <w:t xml:space="preserve"> физической величины.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 xml:space="preserve">использовать знания </w:t>
            </w:r>
            <w:proofErr w:type="gramStart"/>
            <w:r w:rsidRPr="00581F36">
              <w:rPr>
                <w:sz w:val="24"/>
                <w:szCs w:val="24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581F36">
              <w:rPr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 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проводить прямые измерения физических величин: температура, атмосферное давление, влажность воздуха,</w:t>
            </w:r>
          </w:p>
        </w:tc>
        <w:tc>
          <w:tcPr>
            <w:tcW w:w="1964" w:type="pct"/>
          </w:tcPr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lastRenderedPageBreak/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3E2649" w:rsidRPr="00581F36" w:rsidRDefault="003E2649" w:rsidP="003E264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sz w:val="24"/>
                <w:szCs w:val="24"/>
              </w:rPr>
            </w:pPr>
            <w:r w:rsidRPr="00581F36">
              <w:rPr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      </w:r>
          </w:p>
          <w:p w:rsidR="003E2649" w:rsidRPr="00581F36" w:rsidRDefault="003E2649" w:rsidP="007B4E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BB6" w:rsidRDefault="00A70BB6"/>
    <w:sectPr w:rsidR="00A70BB6" w:rsidSect="003E26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615"/>
    <w:multiLevelType w:val="hybridMultilevel"/>
    <w:tmpl w:val="3F94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0897"/>
    <w:multiLevelType w:val="hybridMultilevel"/>
    <w:tmpl w:val="F9780C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revisionView w:inkAnnotations="0"/>
  <w:defaultTabStop w:val="708"/>
  <w:characterSpacingControl w:val="doNotCompress"/>
  <w:compat/>
  <w:rsids>
    <w:rsidRoot w:val="003E2649"/>
    <w:rsid w:val="00057898"/>
    <w:rsid w:val="003E2649"/>
    <w:rsid w:val="003E7E7B"/>
    <w:rsid w:val="00570C55"/>
    <w:rsid w:val="00957766"/>
    <w:rsid w:val="00A70BB6"/>
    <w:rsid w:val="00DA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4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3E2649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295pt">
    <w:name w:val="Основной текст (2) + 9;5 pt;Полужирный"/>
    <w:basedOn w:val="a0"/>
    <w:rsid w:val="003E2649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Абзац списка Знак"/>
    <w:link w:val="a4"/>
    <w:uiPriority w:val="99"/>
    <w:locked/>
    <w:rsid w:val="003E264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7730</Characters>
  <Application>Microsoft Office Word</Application>
  <DocSecurity>0</DocSecurity>
  <Lines>64</Lines>
  <Paragraphs>17</Paragraphs>
  <ScaleCrop>false</ScaleCrop>
  <Company>МБОУ Инженерный лицей НГТУ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</dc:creator>
  <cp:keywords/>
  <dc:description/>
  <cp:lastModifiedBy>inp</cp:lastModifiedBy>
  <cp:revision>1</cp:revision>
  <dcterms:created xsi:type="dcterms:W3CDTF">2016-03-23T06:26:00Z</dcterms:created>
  <dcterms:modified xsi:type="dcterms:W3CDTF">2016-03-23T06:27:00Z</dcterms:modified>
</cp:coreProperties>
</file>