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FB" w:rsidRDefault="00526FFB" w:rsidP="00526F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A7F9B">
        <w:rPr>
          <w:sz w:val="28"/>
          <w:szCs w:val="28"/>
        </w:rPr>
        <w:t>4</w:t>
      </w:r>
    </w:p>
    <w:p w:rsidR="00526FFB" w:rsidRDefault="00526FFB" w:rsidP="00526FF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</w:p>
    <w:p w:rsidR="00526FFB" w:rsidRDefault="00526FFB" w:rsidP="00526FFB">
      <w:pPr>
        <w:ind w:firstLine="709"/>
        <w:jc w:val="right"/>
        <w:rPr>
          <w:sz w:val="28"/>
          <w:szCs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z w:val="28"/>
          <w:szCs w:val="28"/>
        </w:rPr>
        <w:t xml:space="preserve"> Фестиваля </w:t>
      </w:r>
    </w:p>
    <w:p w:rsidR="00526FFB" w:rsidRDefault="00526FFB" w:rsidP="00526FF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знакомства с профессией 202</w:t>
      </w:r>
      <w:r w:rsidR="000E598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526FFB" w:rsidRDefault="00526FFB" w:rsidP="00526FF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Новосибирской области</w:t>
      </w:r>
    </w:p>
    <w:p w:rsidR="00526FFB" w:rsidRDefault="00526FFB" w:rsidP="00526FFB">
      <w:pPr>
        <w:ind w:firstLine="709"/>
        <w:jc w:val="right"/>
        <w:rPr>
          <w:sz w:val="28"/>
          <w:szCs w:val="28"/>
        </w:rPr>
      </w:pPr>
    </w:p>
    <w:p w:rsidR="00526FFB" w:rsidRDefault="00526FFB" w:rsidP="00526FFB">
      <w:pPr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526FFB" w:rsidRDefault="00526FFB" w:rsidP="00526FFB">
      <w:pPr>
        <w:rPr>
          <w:sz w:val="28"/>
          <w:szCs w:val="28"/>
        </w:rPr>
      </w:pPr>
    </w:p>
    <w:p w:rsidR="00526FFB" w:rsidRDefault="00526FFB" w:rsidP="00526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:rsidR="00526FFB" w:rsidRDefault="00526FFB" w:rsidP="00526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и обработку персональных данных</w:t>
      </w:r>
    </w:p>
    <w:p w:rsidR="00526FFB" w:rsidRDefault="00526FFB" w:rsidP="00526FFB">
      <w:pPr>
        <w:jc w:val="center"/>
        <w:rPr>
          <w:sz w:val="28"/>
          <w:szCs w:val="28"/>
        </w:rPr>
      </w:pP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родителя (законного представителя) полностью)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Паспорт_______ №_____________, выдан__________________________________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_______________________________________________«____» _______ г., 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ребенка: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ребенка полностью)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(число, месяц, год): 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учреждения:______________________________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учебного заведения с указанием типа населенного пункта (город, ПГТ, поселок, село, деревня):________________________________________________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ребенка/опекаемого в Фестивале знакомства с профессией 202</w:t>
      </w:r>
      <w:r w:rsidR="00FE60D7">
        <w:rPr>
          <w:sz w:val="28"/>
          <w:szCs w:val="28"/>
        </w:rPr>
        <w:t>6</w:t>
      </w:r>
      <w:r>
        <w:rPr>
          <w:sz w:val="28"/>
          <w:szCs w:val="28"/>
        </w:rPr>
        <w:t xml:space="preserve"> в Новосибирской области;</w:t>
      </w:r>
    </w:p>
    <w:p w:rsidR="0042192D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</w:t>
      </w:r>
      <w:r w:rsidR="0042192D">
        <w:rPr>
          <w:sz w:val="28"/>
          <w:szCs w:val="28"/>
        </w:rPr>
        <w:t xml:space="preserve">татьи 9 Федерального закона </w:t>
      </w:r>
      <w:bookmarkStart w:id="0" w:name="_GoBack"/>
      <w:bookmarkEnd w:id="0"/>
      <w:r>
        <w:rPr>
          <w:sz w:val="28"/>
          <w:szCs w:val="28"/>
        </w:rPr>
        <w:t>от 27.07.2006 № 152-ФЗ «О персональных данных», даю свое согласие</w:t>
      </w:r>
      <w:r w:rsidR="0042192D">
        <w:rPr>
          <w:sz w:val="28"/>
          <w:szCs w:val="28"/>
        </w:rPr>
        <w:t>:</w:t>
      </w:r>
    </w:p>
    <w:p w:rsidR="0042192D" w:rsidRDefault="0042192D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образовательную организацию ____________________________________</w:t>
      </w:r>
    </w:p>
    <w:p w:rsidR="0042192D" w:rsidRDefault="0042192D" w:rsidP="0042192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42192D" w:rsidRPr="0042192D" w:rsidRDefault="0042192D" w:rsidP="0042192D">
      <w:pPr>
        <w:jc w:val="center"/>
        <w:rPr>
          <w:i/>
        </w:rPr>
      </w:pPr>
      <w:r>
        <w:rPr>
          <w:i/>
        </w:rPr>
        <w:t>(наименование, адрес организации – площадки Фестиваля)</w:t>
      </w:r>
    </w:p>
    <w:p w:rsidR="0042192D" w:rsidRDefault="0042192D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6FFB">
        <w:rPr>
          <w:sz w:val="28"/>
          <w:szCs w:val="28"/>
        </w:rPr>
        <w:t xml:space="preserve"> в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колледж», далее (ГБПОУ НСО «Новосибирский профессионально-педагогический колледж»), находящийся по адресу: 630048, г. Новосибирск,  ул. Немировича-Данченко, 121, 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моих персональных данных и персональных данных моего ребенка/опекаемого.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ГБПОУ НСО «Новосибирский профессионально-педагогический колледж»</w:t>
      </w:r>
      <w:r w:rsidR="0042192D">
        <w:rPr>
          <w:sz w:val="28"/>
          <w:szCs w:val="28"/>
        </w:rPr>
        <w:t>, образовательной организации _________________________________________________________________________________________________________________</w:t>
      </w:r>
      <w:r>
        <w:rPr>
          <w:sz w:val="28"/>
          <w:szCs w:val="28"/>
        </w:rPr>
        <w:t>, обезличивание, блокирование, уничтожение данных).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данными: автоматизированные с использованием средств вычислительной техники.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я разрешаю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сети интернет, связанных с проведением мероприятий ГБПОУ НСО «Новосибирский профессионально-педагогический колледж»</w:t>
      </w:r>
      <w:r w:rsidR="0042192D">
        <w:rPr>
          <w:sz w:val="28"/>
          <w:szCs w:val="28"/>
        </w:rPr>
        <w:t>, образовательной организации ______________________________________________________________________</w:t>
      </w:r>
      <w:r>
        <w:rPr>
          <w:sz w:val="28"/>
          <w:szCs w:val="28"/>
        </w:rPr>
        <w:t xml:space="preserve">. 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1 год с даты подписания.</w:t>
      </w:r>
    </w:p>
    <w:p w:rsidR="00526FFB" w:rsidRDefault="00526FFB" w:rsidP="00526F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Дата: «___» _______ 202</w:t>
      </w:r>
      <w:r w:rsidR="00FE60D7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</w:p>
    <w:p w:rsidR="00526FFB" w:rsidRDefault="00526FFB" w:rsidP="00526F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526FFB" w:rsidRDefault="00526FFB" w:rsidP="00526FF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(подпись) </w:t>
      </w:r>
    </w:p>
    <w:p w:rsidR="00526FFB" w:rsidRDefault="00526FFB" w:rsidP="00526FFB">
      <w:pPr>
        <w:jc w:val="right"/>
        <w:rPr>
          <w:sz w:val="28"/>
          <w:szCs w:val="28"/>
        </w:rPr>
      </w:pPr>
    </w:p>
    <w:p w:rsidR="00526FFB" w:rsidRDefault="00526FFB" w:rsidP="000E598E">
      <w:pPr>
        <w:spacing w:after="160" w:line="259" w:lineRule="auto"/>
      </w:pPr>
    </w:p>
    <w:p w:rsidR="00526FFB" w:rsidRDefault="00526FFB">
      <w:pPr>
        <w:ind w:left="2835" w:hanging="2835"/>
        <w:jc w:val="both"/>
        <w:rPr>
          <w:sz w:val="28"/>
        </w:rPr>
      </w:pPr>
    </w:p>
    <w:sectPr w:rsidR="00526FFB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84" w:rsidRDefault="00EA0B84">
      <w:r>
        <w:separator/>
      </w:r>
    </w:p>
  </w:endnote>
  <w:endnote w:type="continuationSeparator" w:id="0">
    <w:p w:rsidR="00EA0B84" w:rsidRDefault="00EA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Droid Sans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84" w:rsidRDefault="00EA0B84">
      <w:r>
        <w:separator/>
      </w:r>
    </w:p>
  </w:footnote>
  <w:footnote w:type="continuationSeparator" w:id="0">
    <w:p w:rsidR="00EA0B84" w:rsidRDefault="00EA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E4C"/>
    <w:multiLevelType w:val="hybridMultilevel"/>
    <w:tmpl w:val="6C6E14EC"/>
    <w:lvl w:ilvl="0" w:tplc="1646E022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2434470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A34DA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55A1A7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6708116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1582948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3802F3E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890D3F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B920BA9A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66D42827"/>
    <w:multiLevelType w:val="hybridMultilevel"/>
    <w:tmpl w:val="57D638E0"/>
    <w:lvl w:ilvl="0" w:tplc="4B1E3E76">
      <w:start w:val="1"/>
      <w:numFmt w:val="decimal"/>
      <w:lvlText w:val="%1."/>
      <w:lvlJc w:val="left"/>
      <w:pPr>
        <w:ind w:left="720" w:hanging="360"/>
      </w:pPr>
    </w:lvl>
    <w:lvl w:ilvl="1" w:tplc="C36A3590">
      <w:start w:val="1"/>
      <w:numFmt w:val="lowerLetter"/>
      <w:lvlText w:val="%2."/>
      <w:lvlJc w:val="left"/>
      <w:pPr>
        <w:ind w:left="1440" w:hanging="360"/>
      </w:pPr>
    </w:lvl>
    <w:lvl w:ilvl="2" w:tplc="2BBAF3DE">
      <w:start w:val="1"/>
      <w:numFmt w:val="lowerRoman"/>
      <w:lvlText w:val="%3."/>
      <w:lvlJc w:val="right"/>
      <w:pPr>
        <w:ind w:left="2160" w:hanging="180"/>
      </w:pPr>
    </w:lvl>
    <w:lvl w:ilvl="3" w:tplc="3C76D956">
      <w:start w:val="1"/>
      <w:numFmt w:val="decimal"/>
      <w:lvlText w:val="%4."/>
      <w:lvlJc w:val="left"/>
      <w:pPr>
        <w:ind w:left="2880" w:hanging="360"/>
      </w:pPr>
    </w:lvl>
    <w:lvl w:ilvl="4" w:tplc="578ACE24">
      <w:start w:val="1"/>
      <w:numFmt w:val="lowerLetter"/>
      <w:lvlText w:val="%5."/>
      <w:lvlJc w:val="left"/>
      <w:pPr>
        <w:ind w:left="3600" w:hanging="360"/>
      </w:pPr>
    </w:lvl>
    <w:lvl w:ilvl="5" w:tplc="B9044CFC">
      <w:start w:val="1"/>
      <w:numFmt w:val="lowerRoman"/>
      <w:lvlText w:val="%6."/>
      <w:lvlJc w:val="right"/>
      <w:pPr>
        <w:ind w:left="4320" w:hanging="180"/>
      </w:pPr>
    </w:lvl>
    <w:lvl w:ilvl="6" w:tplc="C242ECD0">
      <w:start w:val="1"/>
      <w:numFmt w:val="decimal"/>
      <w:lvlText w:val="%7."/>
      <w:lvlJc w:val="left"/>
      <w:pPr>
        <w:ind w:left="5040" w:hanging="360"/>
      </w:pPr>
    </w:lvl>
    <w:lvl w:ilvl="7" w:tplc="6EDC6B7A">
      <w:start w:val="1"/>
      <w:numFmt w:val="lowerLetter"/>
      <w:lvlText w:val="%8."/>
      <w:lvlJc w:val="left"/>
      <w:pPr>
        <w:ind w:left="5760" w:hanging="360"/>
      </w:pPr>
    </w:lvl>
    <w:lvl w:ilvl="8" w:tplc="C5E2E3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96797"/>
    <w:multiLevelType w:val="hybridMultilevel"/>
    <w:tmpl w:val="9892C508"/>
    <w:lvl w:ilvl="0" w:tplc="3FF27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41EC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E9EA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0CEE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EA5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362C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909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1C54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E12D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DD061C"/>
    <w:multiLevelType w:val="hybridMultilevel"/>
    <w:tmpl w:val="289A0DEC"/>
    <w:lvl w:ilvl="0" w:tplc="7CDA572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FDC2B5B6">
      <w:start w:val="1"/>
      <w:numFmt w:val="lowerLetter"/>
      <w:lvlText w:val="%2."/>
      <w:lvlJc w:val="left"/>
      <w:pPr>
        <w:ind w:left="1440" w:hanging="360"/>
      </w:pPr>
    </w:lvl>
    <w:lvl w:ilvl="2" w:tplc="B27AA27E">
      <w:start w:val="1"/>
      <w:numFmt w:val="lowerRoman"/>
      <w:lvlText w:val="%3."/>
      <w:lvlJc w:val="right"/>
      <w:pPr>
        <w:ind w:left="2160" w:hanging="180"/>
      </w:pPr>
    </w:lvl>
    <w:lvl w:ilvl="3" w:tplc="3728562E">
      <w:start w:val="1"/>
      <w:numFmt w:val="decimal"/>
      <w:lvlText w:val="%4."/>
      <w:lvlJc w:val="left"/>
      <w:pPr>
        <w:ind w:left="2880" w:hanging="360"/>
      </w:pPr>
    </w:lvl>
    <w:lvl w:ilvl="4" w:tplc="9B7EADFA">
      <w:start w:val="1"/>
      <w:numFmt w:val="lowerLetter"/>
      <w:lvlText w:val="%5."/>
      <w:lvlJc w:val="left"/>
      <w:pPr>
        <w:ind w:left="3600" w:hanging="360"/>
      </w:pPr>
    </w:lvl>
    <w:lvl w:ilvl="5" w:tplc="03FE6676">
      <w:start w:val="1"/>
      <w:numFmt w:val="lowerRoman"/>
      <w:lvlText w:val="%6."/>
      <w:lvlJc w:val="right"/>
      <w:pPr>
        <w:ind w:left="4320" w:hanging="180"/>
      </w:pPr>
    </w:lvl>
    <w:lvl w:ilvl="6" w:tplc="2E32830A">
      <w:start w:val="1"/>
      <w:numFmt w:val="decimal"/>
      <w:lvlText w:val="%7."/>
      <w:lvlJc w:val="left"/>
      <w:pPr>
        <w:ind w:left="5040" w:hanging="360"/>
      </w:pPr>
    </w:lvl>
    <w:lvl w:ilvl="7" w:tplc="8FDA0BAC">
      <w:start w:val="1"/>
      <w:numFmt w:val="lowerLetter"/>
      <w:lvlText w:val="%8."/>
      <w:lvlJc w:val="left"/>
      <w:pPr>
        <w:ind w:left="5760" w:hanging="360"/>
      </w:pPr>
    </w:lvl>
    <w:lvl w:ilvl="8" w:tplc="328A5C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4"/>
    <w:rsid w:val="000562F4"/>
    <w:rsid w:val="000E598E"/>
    <w:rsid w:val="00122F70"/>
    <w:rsid w:val="001A7F9B"/>
    <w:rsid w:val="002624AA"/>
    <w:rsid w:val="002962FC"/>
    <w:rsid w:val="003B56D7"/>
    <w:rsid w:val="0042192D"/>
    <w:rsid w:val="00432C5B"/>
    <w:rsid w:val="00490C1C"/>
    <w:rsid w:val="004919FE"/>
    <w:rsid w:val="00526FFB"/>
    <w:rsid w:val="006A2592"/>
    <w:rsid w:val="00800DB4"/>
    <w:rsid w:val="0084313C"/>
    <w:rsid w:val="00BA2B24"/>
    <w:rsid w:val="00C05436"/>
    <w:rsid w:val="00D938BD"/>
    <w:rsid w:val="00E90DE4"/>
    <w:rsid w:val="00EA0B84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261"/>
  <w15:docId w15:val="{EFA5FB28-69ED-4C54-8AF8-8C806F03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nhideWhenUsed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Верхний колонтитул Знак"/>
    <w:link w:val="af5"/>
    <w:uiPriority w:val="99"/>
    <w:qFormat/>
    <w:rPr>
      <w:rFonts w:ascii="Calibri" w:eastAsia="Calibri" w:hAnsi="Calibri" w:cs="Times New Roman"/>
    </w:rPr>
  </w:style>
  <w:style w:type="character" w:customStyle="1" w:styleId="af6">
    <w:name w:val="Нижний колонтитул Знак"/>
    <w:link w:val="af7"/>
    <w:uiPriority w:val="99"/>
    <w:qFormat/>
    <w:rPr>
      <w:rFonts w:ascii="Calibri" w:eastAsia="Calibri" w:hAnsi="Calibri" w:cs="Times New Roman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f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link w:val="afb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1"/>
    <w:uiPriority w:val="9"/>
    <w:qFormat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ListParagraph4ListParagraph1UseCaseListParagraph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11ListParagraph4ListParagraph1UseCaseListParagraphBulletList"/>
    <w:uiPriority w:val="3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FontStyle57">
    <w:name w:val="Font Style57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basedOn w:val="a4"/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rFonts w:ascii="Times New Roman" w:eastAsia="Times New Roman" w:hAnsi="Times New Roman"/>
      <w:lang w:eastAsia="ru-RU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11ListParagraph4ListParagraph1UseCaseListParagraphBulletList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a"/>
    <w:link w:val="11ListParagraph4ListParagraph1UseCaseListParagraph"/>
    <w:uiPriority w:val="34"/>
    <w:qFormat/>
    <w:pPr>
      <w:ind w:left="720"/>
      <w:contextualSpacing/>
    </w:pPr>
    <w:rPr>
      <w:lang w:val="en-US"/>
    </w:rPr>
  </w:style>
  <w:style w:type="paragraph" w:styleId="af3">
    <w:name w:val="Balloon Text"/>
    <w:basedOn w:val="a"/>
    <w:link w:val="af2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27">
    <w:name w:val="xl12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128">
    <w:name w:val="xl128"/>
    <w:basedOn w:val="a"/>
    <w:qFormat/>
    <w:pPr>
      <w:spacing w:beforeAutospacing="1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qFormat/>
    <w:pPr>
      <w:spacing w:beforeAutospacing="1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afb">
    <w:name w:val="annotation text"/>
    <w:basedOn w:val="a"/>
    <w:link w:val="afa"/>
    <w:uiPriority w:val="99"/>
    <w:semiHidden/>
    <w:unhideWhenUsed/>
    <w:qFormat/>
    <w:pPr>
      <w:spacing w:after="160"/>
    </w:pPr>
    <w:rPr>
      <w:rFonts w:eastAsia="Calibri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spacing w:line="322" w:lineRule="exact"/>
      <w:ind w:firstLine="715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6">
    <w:name w:val="Содержимое врезки"/>
    <w:basedOn w:val="a"/>
    <w:qFormat/>
  </w:style>
  <w:style w:type="numbering" w:customStyle="1" w:styleId="13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table" w:styleId="aff7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5">
    <w:name w:val="Сетка таблицы1"/>
    <w:basedOn w:val="a1"/>
    <w:uiPriority w:val="39"/>
    <w:tblPr/>
  </w:style>
  <w:style w:type="table" w:customStyle="1" w:styleId="25">
    <w:name w:val="Сетка таблицы2"/>
    <w:basedOn w:val="a1"/>
    <w:uiPriority w:val="39"/>
    <w:tblPr/>
  </w:style>
  <w:style w:type="character" w:customStyle="1" w:styleId="16">
    <w:name w:val="Гиперссылка1"/>
    <w:unhideWhenUsed/>
    <w:rPr>
      <w:color w:val="0000FF"/>
      <w:u w:val="single"/>
    </w:rPr>
  </w:style>
  <w:style w:type="table" w:customStyle="1" w:styleId="33">
    <w:name w:val="Сетка таблицы3"/>
    <w:basedOn w:val="a1"/>
    <w:next w:val="aff7"/>
    <w:uiPriority w:val="39"/>
    <w:rsid w:val="00800DB4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Савгачёв Константин Юрьевич</dc:creator>
  <dc:description/>
  <cp:lastModifiedBy>Рузанкина Елизавета Александровна</cp:lastModifiedBy>
  <cp:revision>7</cp:revision>
  <cp:lastPrinted>2025-03-14T07:17:00Z</cp:lastPrinted>
  <dcterms:created xsi:type="dcterms:W3CDTF">2026-02-09T05:02:00Z</dcterms:created>
  <dcterms:modified xsi:type="dcterms:W3CDTF">2026-02-24T02:53:00Z</dcterms:modified>
  <dc:language>ru-RU</dc:language>
  <cp:version>1048576</cp:version>
</cp:coreProperties>
</file>